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1DE" w:rsidRDefault="00A431DE" w:rsidP="00A431DE">
      <w:pPr>
        <w:rPr>
          <w:rFonts w:asciiTheme="minorHAnsi" w:hAnsiTheme="minorHAnsi" w:cstheme="minorHAnsi"/>
          <w:sz w:val="22"/>
          <w:szCs w:val="22"/>
        </w:rPr>
      </w:pPr>
    </w:p>
    <w:p w:rsidR="00A431DE" w:rsidRDefault="00A431DE" w:rsidP="00A431DE">
      <w:pPr>
        <w:rPr>
          <w:rFonts w:asciiTheme="minorHAnsi" w:hAnsiTheme="minorHAnsi" w:cstheme="minorHAnsi"/>
          <w:sz w:val="22"/>
          <w:szCs w:val="22"/>
        </w:rPr>
      </w:pPr>
    </w:p>
    <w:p w:rsidR="00A431DE" w:rsidRDefault="00A431DE" w:rsidP="00A431DE">
      <w:pPr>
        <w:rPr>
          <w:rFonts w:asciiTheme="minorHAnsi" w:hAnsiTheme="minorHAnsi" w:cstheme="minorHAnsi"/>
          <w:sz w:val="22"/>
          <w:szCs w:val="22"/>
        </w:rPr>
      </w:pPr>
    </w:p>
    <w:p w:rsidR="00A431DE" w:rsidRDefault="00A431DE" w:rsidP="00A431DE">
      <w:pPr>
        <w:rPr>
          <w:rFonts w:asciiTheme="minorHAnsi" w:hAnsiTheme="minorHAnsi" w:cstheme="minorHAnsi"/>
          <w:sz w:val="22"/>
          <w:szCs w:val="22"/>
        </w:rPr>
      </w:pPr>
      <w:r>
        <w:rPr>
          <w:noProof/>
        </w:rPr>
        <w:drawing>
          <wp:anchor distT="0" distB="0" distL="114300" distR="114300" simplePos="0" relativeHeight="251659264" behindDoc="0" locked="0" layoutInCell="1" allowOverlap="1">
            <wp:simplePos x="0" y="0"/>
            <wp:positionH relativeFrom="margin">
              <wp:posOffset>-1191260</wp:posOffset>
            </wp:positionH>
            <wp:positionV relativeFrom="margin">
              <wp:posOffset>-419100</wp:posOffset>
            </wp:positionV>
            <wp:extent cx="7863840" cy="1649095"/>
            <wp:effectExtent l="0" t="0" r="3810" b="8255"/>
            <wp:wrapSquare wrapText="bothSides"/>
            <wp:docPr id="1" name="Picture 1" descr="FPHS Letterhead_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HS Letterhead_heade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63840" cy="1649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Estimado padre o tutor,</w:t>
      </w:r>
    </w:p>
    <w:p w:rsidR="00A431DE" w:rsidRDefault="00A431DE" w:rsidP="00A431DE"/>
    <w:p w:rsidR="00A431DE" w:rsidRDefault="00A431DE" w:rsidP="00A431DE">
      <w:pPr>
        <w:rPr>
          <w:rFonts w:asciiTheme="minorHAnsi" w:hAnsiTheme="minorHAnsi" w:cstheme="minorHAnsi"/>
          <w:sz w:val="22"/>
          <w:szCs w:val="22"/>
        </w:rPr>
      </w:pPr>
      <w:r>
        <w:rPr>
          <w:rFonts w:asciiTheme="minorHAnsi" w:hAnsiTheme="minorHAnsi" w:cstheme="minorHAnsi"/>
          <w:sz w:val="22"/>
          <w:szCs w:val="22"/>
        </w:rPr>
        <w:t>Cada año, el Departamento de Salud Pública de Alabama (ADPH) realiza una auditoria de los registros de immunización de los estudiantes para garantizar que niños inscritos en la escuela en Alabama estén protegidos contra enfermedades prevenibles por vacunación o tengan una exención válida de la vacunación de Alabama (también conocido como boleta azul) o en un formulario de Certificación de Exención Religiosa de Alabama. Si un niño necesita más vacunas o un certificado actualizado, se notificará a la escuela al finalizer la auditoria. El empleado de ADPH no guarda ninguna información de identificacion sobre el niño.</w:t>
      </w:r>
    </w:p>
    <w:p w:rsidR="00A431DE" w:rsidRDefault="00A431DE" w:rsidP="00A431DE">
      <w:pPr>
        <w:rPr>
          <w:rFonts w:asciiTheme="minorHAnsi" w:hAnsiTheme="minorHAnsi" w:cstheme="minorHAnsi"/>
          <w:sz w:val="22"/>
          <w:szCs w:val="22"/>
        </w:rPr>
      </w:pPr>
    </w:p>
    <w:p w:rsidR="00A431DE" w:rsidRPr="006C7A0E" w:rsidRDefault="00A431DE" w:rsidP="00A431DE">
      <w:pPr>
        <w:rPr>
          <w:rFonts w:asciiTheme="minorHAnsi" w:hAnsiTheme="minorHAnsi" w:cstheme="minorHAnsi"/>
          <w:b/>
          <w:sz w:val="22"/>
          <w:szCs w:val="22"/>
          <w:u w:val="single"/>
        </w:rPr>
      </w:pPr>
      <w:r>
        <w:rPr>
          <w:rFonts w:asciiTheme="minorHAnsi" w:hAnsiTheme="minorHAnsi" w:cstheme="minorHAnsi"/>
          <w:sz w:val="22"/>
          <w:szCs w:val="22"/>
        </w:rPr>
        <w:t xml:space="preserve">La Ley de Derechos Educativos y Privacidad de la Familia exige que se obtenga el consentimiento de las personas no empleadas por esta escuela para ver los registros de sus estudiantes. </w:t>
      </w:r>
      <w:r w:rsidRPr="006C7A0E">
        <w:rPr>
          <w:rFonts w:asciiTheme="minorHAnsi" w:hAnsiTheme="minorHAnsi" w:cstheme="minorHAnsi"/>
          <w:sz w:val="22"/>
          <w:szCs w:val="22"/>
          <w:u w:val="single"/>
        </w:rPr>
        <w:t xml:space="preserve">Si </w:t>
      </w:r>
      <w:r w:rsidRPr="006C7A0E">
        <w:rPr>
          <w:rFonts w:asciiTheme="minorHAnsi" w:hAnsiTheme="minorHAnsi" w:cstheme="minorHAnsi"/>
          <w:b/>
          <w:sz w:val="22"/>
          <w:szCs w:val="22"/>
          <w:u w:val="single"/>
        </w:rPr>
        <w:t>no desea</w:t>
      </w:r>
      <w:r w:rsidRPr="006C7A0E">
        <w:rPr>
          <w:rFonts w:asciiTheme="minorHAnsi" w:hAnsiTheme="minorHAnsi" w:cstheme="minorHAnsi"/>
          <w:sz w:val="22"/>
          <w:szCs w:val="22"/>
          <w:u w:val="single"/>
        </w:rPr>
        <w:t xml:space="preserve"> que el registro de su hijo sea evaluado por la ADPH, notifique a la oficina por escrito. </w:t>
      </w:r>
      <w:r w:rsidRPr="006C7A0E">
        <w:rPr>
          <w:rFonts w:asciiTheme="minorHAnsi" w:hAnsiTheme="minorHAnsi" w:cstheme="minorHAnsi"/>
          <w:b/>
          <w:sz w:val="22"/>
          <w:szCs w:val="22"/>
          <w:u w:val="single"/>
        </w:rPr>
        <w:t>Ninguna respuesta de su parte indicará que permitirá que ADPH audite los registros de vacunación de su hijo.</w:t>
      </w:r>
    </w:p>
    <w:p w:rsidR="00A431DE" w:rsidRPr="006C7A0E" w:rsidRDefault="00A431DE" w:rsidP="00A431DE">
      <w:pPr>
        <w:rPr>
          <w:rFonts w:asciiTheme="minorHAnsi" w:hAnsiTheme="minorHAnsi" w:cstheme="minorHAnsi"/>
          <w:b/>
          <w:sz w:val="22"/>
          <w:szCs w:val="22"/>
          <w:u w:val="single"/>
        </w:rPr>
      </w:pPr>
    </w:p>
    <w:p w:rsidR="00A431DE" w:rsidRDefault="00A431DE" w:rsidP="00A431DE">
      <w:pPr>
        <w:rPr>
          <w:rFonts w:asciiTheme="minorHAnsi" w:hAnsiTheme="minorHAnsi" w:cstheme="minorHAnsi"/>
          <w:b/>
          <w:sz w:val="22"/>
          <w:szCs w:val="22"/>
        </w:rPr>
      </w:pPr>
    </w:p>
    <w:p w:rsidR="00A431DE" w:rsidRDefault="00A431DE" w:rsidP="00A431DE">
      <w:pPr>
        <w:rPr>
          <w:rFonts w:asciiTheme="minorHAnsi" w:hAnsiTheme="minorHAnsi" w:cstheme="minorHAnsi"/>
          <w:sz w:val="22"/>
          <w:szCs w:val="22"/>
        </w:rPr>
      </w:pPr>
      <w:r w:rsidRPr="00340957">
        <w:rPr>
          <w:rFonts w:asciiTheme="minorHAnsi" w:hAnsiTheme="minorHAnsi" w:cstheme="minorHAnsi"/>
          <w:sz w:val="22"/>
          <w:szCs w:val="22"/>
        </w:rPr>
        <w:t>Gracias por su cooperación en este asunto.</w:t>
      </w:r>
    </w:p>
    <w:p w:rsidR="00A431DE" w:rsidRDefault="00A431DE" w:rsidP="00A431DE">
      <w:pPr>
        <w:rPr>
          <w:rFonts w:asciiTheme="minorHAnsi" w:hAnsiTheme="minorHAnsi" w:cstheme="minorHAnsi"/>
          <w:sz w:val="22"/>
          <w:szCs w:val="22"/>
        </w:rPr>
      </w:pPr>
    </w:p>
    <w:p w:rsidR="00A431DE" w:rsidRDefault="00A431DE" w:rsidP="00A431DE">
      <w:pPr>
        <w:rPr>
          <w:rFonts w:asciiTheme="minorHAnsi" w:hAnsiTheme="minorHAnsi" w:cstheme="minorHAnsi"/>
          <w:sz w:val="22"/>
          <w:szCs w:val="22"/>
        </w:rPr>
      </w:pPr>
    </w:p>
    <w:p w:rsidR="00A431DE" w:rsidRDefault="00A431DE" w:rsidP="00A431DE">
      <w:pPr>
        <w:rPr>
          <w:rFonts w:asciiTheme="minorHAnsi" w:hAnsiTheme="minorHAnsi" w:cstheme="minorHAnsi"/>
          <w:sz w:val="22"/>
          <w:szCs w:val="22"/>
        </w:rPr>
      </w:pPr>
      <w:r>
        <w:rPr>
          <w:rFonts w:asciiTheme="minorHAnsi" w:hAnsiTheme="minorHAnsi" w:cstheme="minorHAnsi"/>
          <w:sz w:val="22"/>
          <w:szCs w:val="22"/>
        </w:rPr>
        <w:t>Sinceramente</w:t>
      </w:r>
      <w:r w:rsidR="00DF686F">
        <w:rPr>
          <w:rFonts w:asciiTheme="minorHAnsi" w:hAnsiTheme="minorHAnsi" w:cstheme="minorHAnsi"/>
          <w:sz w:val="22"/>
          <w:szCs w:val="22"/>
        </w:rPr>
        <w:t>,</w:t>
      </w:r>
    </w:p>
    <w:p w:rsidR="00A431DE" w:rsidRDefault="00A431DE" w:rsidP="00A431DE">
      <w:pPr>
        <w:rPr>
          <w:rFonts w:asciiTheme="minorHAnsi" w:hAnsiTheme="minorHAnsi" w:cstheme="minorHAnsi"/>
          <w:sz w:val="22"/>
          <w:szCs w:val="22"/>
        </w:rPr>
      </w:pPr>
      <w:r>
        <w:rPr>
          <w:rFonts w:asciiTheme="minorHAnsi" w:hAnsiTheme="minorHAnsi" w:cstheme="minorHAnsi"/>
          <w:sz w:val="22"/>
          <w:szCs w:val="22"/>
        </w:rPr>
        <w:t>Patric</w:t>
      </w:r>
      <w:r w:rsidR="004A3817">
        <w:rPr>
          <w:rFonts w:asciiTheme="minorHAnsi" w:hAnsiTheme="minorHAnsi" w:cstheme="minorHAnsi"/>
          <w:sz w:val="22"/>
          <w:szCs w:val="22"/>
        </w:rPr>
        <w:t>k</w:t>
      </w:r>
      <w:r>
        <w:rPr>
          <w:rFonts w:asciiTheme="minorHAnsi" w:hAnsiTheme="minorHAnsi" w:cstheme="minorHAnsi"/>
          <w:sz w:val="22"/>
          <w:szCs w:val="22"/>
        </w:rPr>
        <w:t xml:space="preserve"> Barnes</w:t>
      </w:r>
    </w:p>
    <w:p w:rsidR="00A431DE" w:rsidRPr="00340957" w:rsidRDefault="00A431DE" w:rsidP="00A431DE">
      <w:pPr>
        <w:rPr>
          <w:rFonts w:asciiTheme="minorHAnsi" w:hAnsiTheme="minorHAnsi" w:cstheme="minorHAnsi"/>
          <w:sz w:val="22"/>
          <w:szCs w:val="22"/>
        </w:rPr>
      </w:pPr>
      <w:r>
        <w:rPr>
          <w:rFonts w:asciiTheme="minorHAnsi" w:hAnsiTheme="minorHAnsi" w:cstheme="minorHAnsi"/>
          <w:sz w:val="22"/>
          <w:szCs w:val="22"/>
        </w:rPr>
        <w:t>Principal</w:t>
      </w:r>
    </w:p>
    <w:p w:rsidR="0022466D" w:rsidRDefault="0022466D"/>
    <w:p w:rsidR="005352D9" w:rsidRDefault="005352D9"/>
    <w:p w:rsidR="005352D9" w:rsidRDefault="005352D9"/>
    <w:p w:rsidR="005352D9" w:rsidRDefault="005352D9"/>
    <w:p w:rsidR="005352D9" w:rsidRDefault="005352D9"/>
    <w:p w:rsidR="005352D9" w:rsidRDefault="005352D9">
      <w:bookmarkStart w:id="0" w:name="_GoBack"/>
      <w:bookmarkEnd w:id="0"/>
    </w:p>
    <w:p w:rsidR="005352D9" w:rsidRDefault="005352D9"/>
    <w:sectPr w:rsidR="00535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DE"/>
    <w:rsid w:val="0022466D"/>
    <w:rsid w:val="003F21BB"/>
    <w:rsid w:val="004A3817"/>
    <w:rsid w:val="005352D9"/>
    <w:rsid w:val="006C7A0E"/>
    <w:rsid w:val="00A431DE"/>
    <w:rsid w:val="00DF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765B"/>
  <w15:chartTrackingRefBased/>
  <w15:docId w15:val="{DA2F575E-A84C-45C4-BEED-7860FF12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1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Fort Payne City Schools</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Ellis</dc:creator>
  <cp:keywords/>
  <dc:description/>
  <cp:lastModifiedBy>Melissa Knowles</cp:lastModifiedBy>
  <cp:revision>7</cp:revision>
  <dcterms:created xsi:type="dcterms:W3CDTF">2022-12-07T20:25:00Z</dcterms:created>
  <dcterms:modified xsi:type="dcterms:W3CDTF">2022-12-08T15:34:00Z</dcterms:modified>
</cp:coreProperties>
</file>